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EC" w:rsidRPr="00AD18EB" w:rsidRDefault="00D524EC" w:rsidP="00AD18EB">
      <w:pPr>
        <w:ind w:firstLineChars="950" w:firstLine="267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体检注意</w:t>
      </w:r>
      <w:r w:rsidRPr="00AD18EB">
        <w:rPr>
          <w:rFonts w:ascii="宋体" w:hAnsi="宋体" w:cs="宋体" w:hint="eastAsia"/>
          <w:b/>
          <w:bCs/>
          <w:sz w:val="28"/>
          <w:szCs w:val="28"/>
        </w:rPr>
        <w:t>事项</w:t>
      </w:r>
    </w:p>
    <w:p w:rsidR="00D524EC" w:rsidRDefault="00D524EC" w:rsidP="002D0444">
      <w:pPr>
        <w:numPr>
          <w:ilvl w:val="0"/>
          <w:numId w:val="1"/>
        </w:numPr>
        <w:tabs>
          <w:tab w:val="left" w:pos="503"/>
        </w:tabs>
        <w:spacing w:line="453" w:lineRule="auto"/>
        <w:ind w:left="2" w:right="20" w:hanging="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体检服务时间：周一到周日</w:t>
      </w:r>
      <w:r>
        <w:rPr>
          <w:rFonts w:ascii="微软雅黑" w:eastAsia="微软雅黑" w:hAnsi="微软雅黑"/>
          <w:b/>
          <w:bCs/>
          <w:color w:val="FF0000"/>
          <w:sz w:val="24"/>
        </w:rPr>
        <w:t>07:3</w:t>
      </w:r>
      <w:r>
        <w:rPr>
          <w:rFonts w:ascii="微软雅黑" w:eastAsia="微软雅黑" w:hAnsi="微软雅黑"/>
          <w:b/>
          <w:color w:val="FF0000"/>
          <w:sz w:val="24"/>
        </w:rPr>
        <w:t>0</w:t>
      </w:r>
      <w:r>
        <w:rPr>
          <w:rFonts w:ascii="微软雅黑" w:eastAsia="微软雅黑" w:hAnsi="微软雅黑"/>
          <w:sz w:val="24"/>
        </w:rPr>
        <w:t>-11:30</w:t>
      </w:r>
      <w:r>
        <w:rPr>
          <w:rFonts w:ascii="微软雅黑" w:eastAsia="微软雅黑" w:hAnsi="微软雅黑" w:hint="eastAsia"/>
          <w:sz w:val="24"/>
        </w:rPr>
        <w:t>，含胸部</w:t>
      </w:r>
      <w:r>
        <w:rPr>
          <w:rFonts w:ascii="微软雅黑" w:eastAsia="微软雅黑" w:hAnsi="微软雅黑"/>
          <w:sz w:val="24"/>
        </w:rPr>
        <w:t>CT</w:t>
      </w:r>
      <w:r>
        <w:rPr>
          <w:rFonts w:ascii="微软雅黑" w:eastAsia="微软雅黑" w:hAnsi="微软雅黑" w:hint="eastAsia"/>
          <w:sz w:val="24"/>
        </w:rPr>
        <w:t>、肝胆胰脾超声、肝肾功能、空腹血糖、血脂等项目的体检套餐建议</w:t>
      </w:r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/>
          <w:sz w:val="24"/>
          <w:highlight w:val="yellow"/>
        </w:rPr>
        <w:t>07:30</w:t>
      </w:r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前到院。</w:t>
      </w:r>
    </w:p>
    <w:p w:rsidR="00D524EC" w:rsidRDefault="00D524EC" w:rsidP="002D0444">
      <w:pPr>
        <w:numPr>
          <w:ilvl w:val="0"/>
          <w:numId w:val="1"/>
        </w:numPr>
        <w:tabs>
          <w:tab w:val="left" w:pos="502"/>
        </w:tabs>
        <w:spacing w:line="240" w:lineRule="atLeast"/>
        <w:ind w:left="502" w:hanging="50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体检咨询及预约电话：</w:t>
      </w:r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（服务时间工作日</w:t>
      </w:r>
      <w:r>
        <w:rPr>
          <w:rFonts w:ascii="微软雅黑" w:eastAsia="微软雅黑" w:hAnsi="微软雅黑"/>
          <w:sz w:val="24"/>
        </w:rPr>
        <w:t xml:space="preserve"> 07:30-11:30/13:30-16:30</w:t>
      </w:r>
      <w:r>
        <w:rPr>
          <w:rFonts w:ascii="微软雅黑" w:eastAsia="微软雅黑" w:hAnsi="微软雅黑" w:hint="eastAsia"/>
          <w:sz w:val="24"/>
        </w:rPr>
        <w:t>）</w:t>
      </w:r>
    </w:p>
    <w:p w:rsidR="00D524EC" w:rsidRDefault="00D524EC" w:rsidP="002D0444">
      <w:pPr>
        <w:spacing w:line="240" w:lineRule="atLeast"/>
        <w:ind w:left="2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/</w:t>
      </w:r>
      <w:r>
        <w:rPr>
          <w:rFonts w:ascii="微软雅黑" w:eastAsia="微软雅黑" w:hAnsi="微软雅黑" w:hint="eastAsia"/>
          <w:sz w:val="24"/>
        </w:rPr>
        <w:t>孟晴晴</w:t>
      </w:r>
      <w:r>
        <w:rPr>
          <w:rFonts w:ascii="微软雅黑" w:eastAsia="微软雅黑" w:hAnsi="微软雅黑"/>
          <w:sz w:val="24"/>
        </w:rPr>
        <w:t>/15151816377,</w:t>
      </w:r>
      <w:r>
        <w:rPr>
          <w:rFonts w:ascii="微软雅黑" w:eastAsia="微软雅黑" w:hAnsi="微软雅黑" w:hint="eastAsia"/>
          <w:sz w:val="24"/>
        </w:rPr>
        <w:t>建议提前电话预约，避开体检高峰日期。</w:t>
      </w:r>
      <w:r>
        <w:rPr>
          <w:rFonts w:ascii="微软雅黑" w:eastAsia="微软雅黑" w:hAnsi="微软雅黑" w:hint="eastAsia"/>
          <w:color w:val="FF0000"/>
          <w:sz w:val="24"/>
        </w:rPr>
        <w:t>若有员工家属希望来院体检，</w:t>
      </w:r>
      <w:r>
        <w:rPr>
          <w:rFonts w:ascii="微软雅黑" w:eastAsia="微软雅黑" w:hAnsi="微软雅黑" w:hint="eastAsia"/>
          <w:b/>
          <w:bCs/>
          <w:color w:val="FF0000"/>
          <w:sz w:val="24"/>
        </w:rPr>
        <w:t>可给予学校同等折扣。</w:t>
      </w:r>
    </w:p>
    <w:p w:rsidR="00D524EC" w:rsidRDefault="00D524EC" w:rsidP="002D0444">
      <w:pPr>
        <w:numPr>
          <w:ilvl w:val="0"/>
          <w:numId w:val="2"/>
        </w:numPr>
        <w:tabs>
          <w:tab w:val="left" w:pos="502"/>
        </w:tabs>
        <w:spacing w:line="240" w:lineRule="atLeast"/>
        <w:ind w:left="502" w:hanging="502"/>
        <w:jc w:val="both"/>
        <w:rPr>
          <w:rFonts w:ascii="微软雅黑" w:eastAsia="微软雅黑" w:hAnsi="微软雅黑"/>
          <w:sz w:val="19"/>
        </w:rPr>
      </w:pPr>
      <w:r>
        <w:rPr>
          <w:rFonts w:ascii="微软雅黑" w:eastAsia="微软雅黑" w:hAnsi="微软雅黑" w:hint="eastAsia"/>
          <w:sz w:val="23"/>
        </w:rPr>
        <w:t>体检当天</w:t>
      </w:r>
      <w:r>
        <w:rPr>
          <w:rFonts w:ascii="微软雅黑" w:eastAsia="微软雅黑" w:hAnsi="微软雅黑" w:hint="eastAsia"/>
          <w:sz w:val="23"/>
          <w:highlight w:val="yellow"/>
        </w:rPr>
        <w:t>需空腹、勿饮水、不要抽烟</w:t>
      </w:r>
      <w:r>
        <w:rPr>
          <w:rFonts w:ascii="微软雅黑" w:eastAsia="微软雅黑" w:hAnsi="微软雅黑" w:hint="eastAsia"/>
          <w:sz w:val="23"/>
        </w:rPr>
        <w:t>，体检前三天勿饮酒，宜清淡饮食，避免剧烈运动。</w:t>
      </w:r>
    </w:p>
    <w:p w:rsidR="00D524EC" w:rsidRDefault="00D524EC" w:rsidP="002D0444">
      <w:pPr>
        <w:numPr>
          <w:ilvl w:val="0"/>
          <w:numId w:val="2"/>
        </w:numPr>
        <w:tabs>
          <w:tab w:val="left" w:pos="503"/>
        </w:tabs>
        <w:spacing w:line="454" w:lineRule="auto"/>
        <w:ind w:left="2" w:right="20" w:hanging="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体检流程：胸部</w:t>
      </w:r>
      <w:r>
        <w:rPr>
          <w:rFonts w:ascii="微软雅黑" w:eastAsia="微软雅黑" w:hAnsi="微软雅黑"/>
          <w:sz w:val="24"/>
          <w:highlight w:val="yellow"/>
        </w:rPr>
        <w:t>CT</w:t>
      </w:r>
      <w:r>
        <w:rPr>
          <w:rFonts w:ascii="微软雅黑" w:eastAsia="微软雅黑" w:hAnsi="微软雅黑" w:hint="eastAsia"/>
          <w:sz w:val="24"/>
        </w:rPr>
        <w:t>→</w:t>
      </w:r>
      <w:r>
        <w:rPr>
          <w:rFonts w:ascii="微软雅黑" w:eastAsia="微软雅黑" w:hAnsi="微软雅黑" w:hint="eastAsia"/>
          <w:sz w:val="24"/>
          <w:highlight w:val="yellow"/>
        </w:rPr>
        <w:t>空腹抽血、</w:t>
      </w:r>
      <w:r>
        <w:rPr>
          <w:rFonts w:ascii="微软雅黑" w:eastAsia="微软雅黑" w:hAnsi="微软雅黑"/>
          <w:sz w:val="24"/>
          <w:highlight w:val="yellow"/>
        </w:rPr>
        <w:t xml:space="preserve">B </w:t>
      </w:r>
      <w:r>
        <w:rPr>
          <w:rFonts w:ascii="微软雅黑" w:eastAsia="微软雅黑" w:hAnsi="微软雅黑" w:hint="eastAsia"/>
          <w:sz w:val="24"/>
          <w:highlight w:val="yellow"/>
        </w:rPr>
        <w:t>超</w:t>
      </w:r>
      <w:r>
        <w:rPr>
          <w:rFonts w:ascii="微软雅黑" w:eastAsia="微软雅黑" w:hAnsi="微软雅黑" w:hint="eastAsia"/>
          <w:sz w:val="24"/>
        </w:rPr>
        <w:t>→早餐→心电图→妇科。</w:t>
      </w:r>
      <w:r>
        <w:rPr>
          <w:rFonts w:ascii="微软雅黑" w:eastAsia="微软雅黑" w:hAnsi="微软雅黑"/>
          <w:sz w:val="24"/>
        </w:rPr>
        <w:t>(</w:t>
      </w:r>
      <w:r>
        <w:rPr>
          <w:rFonts w:ascii="微软雅黑" w:eastAsia="微软雅黑" w:hAnsi="微软雅黑" w:hint="eastAsia"/>
          <w:sz w:val="24"/>
        </w:rPr>
        <w:t>具体体检项目以本人体检导检单为准</w:t>
      </w:r>
      <w:r>
        <w:rPr>
          <w:rFonts w:ascii="微软雅黑" w:eastAsia="微软雅黑" w:hAnsi="微软雅黑"/>
          <w:sz w:val="24"/>
        </w:rPr>
        <w:t>)</w:t>
      </w:r>
    </w:p>
    <w:p w:rsidR="00D524EC" w:rsidRDefault="00D524EC" w:rsidP="002D0444">
      <w:pPr>
        <w:numPr>
          <w:ilvl w:val="0"/>
          <w:numId w:val="2"/>
        </w:numPr>
        <w:tabs>
          <w:tab w:val="left" w:pos="503"/>
        </w:tabs>
        <w:spacing w:line="453" w:lineRule="auto"/>
        <w:ind w:left="2" w:right="20" w:hanging="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体检当日请勿化妆、请勿佩戴金属饰物、</w:t>
      </w:r>
      <w:r w:rsidRPr="002D0444">
        <w:rPr>
          <w:rFonts w:ascii="微软雅黑" w:eastAsia="微软雅黑" w:hAnsi="微软雅黑" w:hint="eastAsia"/>
          <w:color w:val="FF0000"/>
          <w:sz w:val="24"/>
        </w:rPr>
        <w:t>请勿穿紧身裤袜</w:t>
      </w:r>
      <w:r w:rsidRPr="002D0444">
        <w:rPr>
          <w:rFonts w:ascii="微软雅黑" w:eastAsia="微软雅黑" w:hAnsi="微软雅黑"/>
          <w:color w:val="FF0000"/>
          <w:sz w:val="24"/>
        </w:rPr>
        <w:t>,</w:t>
      </w:r>
      <w:r w:rsidRPr="002D0444">
        <w:rPr>
          <w:rFonts w:ascii="微软雅黑" w:eastAsia="微软雅黑" w:hAnsi="微软雅黑" w:hint="eastAsia"/>
          <w:color w:val="FF0000"/>
          <w:sz w:val="24"/>
        </w:rPr>
        <w:t>请勿穿连衣裙、连身衣裤及连裤袜</w:t>
      </w:r>
      <w:r>
        <w:rPr>
          <w:rFonts w:ascii="微软雅黑" w:eastAsia="微软雅黑" w:hAnsi="微软雅黑" w:hint="eastAsia"/>
          <w:sz w:val="24"/>
        </w:rPr>
        <w:t>，以免影响体检项目检查。</w:t>
      </w:r>
    </w:p>
    <w:p w:rsidR="00D524EC" w:rsidRDefault="00D524EC" w:rsidP="002D0444">
      <w:pPr>
        <w:numPr>
          <w:ilvl w:val="0"/>
          <w:numId w:val="2"/>
        </w:numPr>
        <w:tabs>
          <w:tab w:val="left" w:pos="503"/>
        </w:tabs>
        <w:spacing w:line="453" w:lineRule="auto"/>
        <w:ind w:left="2" w:right="80" w:hanging="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抽血后请按压</w:t>
      </w:r>
      <w:r>
        <w:rPr>
          <w:rFonts w:ascii="微软雅黑" w:eastAsia="微软雅黑" w:hAnsi="微软雅黑"/>
          <w:sz w:val="24"/>
        </w:rPr>
        <w:t xml:space="preserve"> 5-10 </w:t>
      </w:r>
      <w:r>
        <w:rPr>
          <w:rFonts w:ascii="微软雅黑" w:eastAsia="微软雅黑" w:hAnsi="微软雅黑" w:hint="eastAsia"/>
          <w:sz w:val="24"/>
        </w:rPr>
        <w:t>分钟，如有不适请就近躺下，避免晕倒。如有晕针、晕血史，请提前告知护士。</w:t>
      </w:r>
      <w:bookmarkStart w:id="0" w:name="_GoBack"/>
      <w:bookmarkEnd w:id="0"/>
    </w:p>
    <w:p w:rsidR="00D524EC" w:rsidRDefault="00D524EC" w:rsidP="002D0444">
      <w:pPr>
        <w:numPr>
          <w:ilvl w:val="0"/>
          <w:numId w:val="2"/>
        </w:numPr>
        <w:tabs>
          <w:tab w:val="left" w:pos="503"/>
        </w:tabs>
        <w:spacing w:line="453" w:lineRule="auto"/>
        <w:ind w:left="2" w:right="20" w:hanging="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高血压患者体检日可正常服药，以免血压瞬时升高，造成不测。糖尿病患者建议将药物携带，在采血、</w:t>
      </w:r>
      <w:r>
        <w:rPr>
          <w:rFonts w:ascii="微软雅黑" w:eastAsia="微软雅黑" w:hAnsi="微软雅黑"/>
          <w:sz w:val="24"/>
        </w:rPr>
        <w:t xml:space="preserve">B </w:t>
      </w:r>
      <w:r>
        <w:rPr>
          <w:rFonts w:ascii="微软雅黑" w:eastAsia="微软雅黑" w:hAnsi="微软雅黑" w:hint="eastAsia"/>
          <w:sz w:val="24"/>
        </w:rPr>
        <w:t>超检查完成后及时服药，避免出现低血糖。</w:t>
      </w:r>
    </w:p>
    <w:p w:rsidR="00D524EC" w:rsidRDefault="00D524EC" w:rsidP="002D0444">
      <w:pPr>
        <w:numPr>
          <w:ilvl w:val="0"/>
          <w:numId w:val="2"/>
        </w:numPr>
        <w:tabs>
          <w:tab w:val="left" w:pos="502"/>
        </w:tabs>
        <w:spacing w:line="240" w:lineRule="atLeast"/>
        <w:ind w:left="502" w:hanging="50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孕妇、拟在半年内怀孕的妇女及哺乳期妇女，请勿拍胸片</w:t>
      </w:r>
      <w:r>
        <w:rPr>
          <w:rFonts w:ascii="微软雅黑" w:eastAsia="微软雅黑" w:hAnsi="微软雅黑"/>
          <w:color w:val="000000"/>
          <w:sz w:val="24"/>
        </w:rPr>
        <w:t>!</w:t>
      </w:r>
    </w:p>
    <w:p w:rsidR="00D524EC" w:rsidRDefault="00D524EC" w:rsidP="002D0444">
      <w:pPr>
        <w:numPr>
          <w:ilvl w:val="0"/>
          <w:numId w:val="2"/>
        </w:numPr>
        <w:tabs>
          <w:tab w:val="left" w:pos="502"/>
        </w:tabs>
        <w:spacing w:line="240" w:lineRule="atLeast"/>
        <w:ind w:left="502" w:hanging="50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月经期间，请勿进行尿液、妇检及阴道超声检查，待月经结束后三天再行补检。</w:t>
      </w:r>
    </w:p>
    <w:p w:rsidR="00D524EC" w:rsidRDefault="00D524EC" w:rsidP="002D0444">
      <w:pPr>
        <w:numPr>
          <w:ilvl w:val="0"/>
          <w:numId w:val="2"/>
        </w:numPr>
        <w:tabs>
          <w:tab w:val="left" w:pos="502"/>
        </w:tabs>
        <w:spacing w:line="240" w:lineRule="atLeast"/>
        <w:ind w:left="502" w:hanging="50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妇科检查或阴道超声检查仅限于已婚或有性生活者。</w:t>
      </w:r>
    </w:p>
    <w:p w:rsidR="00D524EC" w:rsidRDefault="00D524EC" w:rsidP="002D0444">
      <w:pPr>
        <w:numPr>
          <w:ilvl w:val="0"/>
          <w:numId w:val="2"/>
        </w:numPr>
        <w:tabs>
          <w:tab w:val="left" w:pos="502"/>
        </w:tabs>
        <w:spacing w:line="240" w:lineRule="atLeast"/>
        <w:ind w:left="502" w:hanging="50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大便潜血检查需留大便标本，连同化验单放至卫生间专用框内</w:t>
      </w:r>
    </w:p>
    <w:p w:rsidR="00D524EC" w:rsidRPr="0041548F" w:rsidRDefault="00D524EC" w:rsidP="002D0444">
      <w:pPr>
        <w:numPr>
          <w:ilvl w:val="0"/>
          <w:numId w:val="2"/>
        </w:numPr>
        <w:tabs>
          <w:tab w:val="left" w:pos="502"/>
        </w:tabs>
        <w:spacing w:line="240" w:lineRule="atLeast"/>
        <w:ind w:left="502" w:hanging="50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体检项目以外需增加的检查请到服务台联系，开单并缴费后进行。</w:t>
      </w:r>
    </w:p>
    <w:p w:rsidR="00D524EC" w:rsidRDefault="00D524EC" w:rsidP="002D0444">
      <w:pPr>
        <w:numPr>
          <w:ilvl w:val="0"/>
          <w:numId w:val="2"/>
        </w:numPr>
        <w:tabs>
          <w:tab w:val="left" w:pos="503"/>
        </w:tabs>
        <w:spacing w:line="453" w:lineRule="auto"/>
        <w:ind w:left="2" w:hanging="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请按预约时间参加体检，按预定项目逐科、逐项检查，不要漏检，以免影响最后的健康小结。</w:t>
      </w:r>
    </w:p>
    <w:p w:rsidR="00D524EC" w:rsidRDefault="00D524EC" w:rsidP="002D0444">
      <w:pPr>
        <w:numPr>
          <w:ilvl w:val="0"/>
          <w:numId w:val="2"/>
        </w:numPr>
        <w:tabs>
          <w:tab w:val="left" w:pos="503"/>
        </w:tabs>
        <w:spacing w:line="453" w:lineRule="auto"/>
        <w:ind w:left="2" w:hanging="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体检完毕，请将体检导检单交至服务台，按告知时间取体检结果，团体体检由单位统一领取。</w:t>
      </w:r>
    </w:p>
    <w:p w:rsidR="00D524EC" w:rsidRDefault="00D524EC" w:rsidP="002D0444">
      <w:pPr>
        <w:numPr>
          <w:ilvl w:val="0"/>
          <w:numId w:val="2"/>
        </w:numPr>
        <w:tabs>
          <w:tab w:val="left" w:pos="502"/>
        </w:tabs>
        <w:spacing w:line="240" w:lineRule="atLeast"/>
        <w:ind w:left="502" w:hanging="50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体检后如有咨询或答疑，请到主检室。</w:t>
      </w:r>
    </w:p>
    <w:p w:rsidR="00D524EC" w:rsidRDefault="00D524EC" w:rsidP="002D0444">
      <w:pPr>
        <w:numPr>
          <w:ilvl w:val="0"/>
          <w:numId w:val="2"/>
        </w:numPr>
        <w:tabs>
          <w:tab w:val="left" w:pos="982"/>
        </w:tabs>
        <w:spacing w:line="240" w:lineRule="atLeast"/>
        <w:ind w:left="982" w:hanging="98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来院交通温馨提示</w:t>
      </w:r>
    </w:p>
    <w:p w:rsidR="00D524EC" w:rsidRDefault="00D524EC" w:rsidP="002D0444">
      <w:pPr>
        <w:numPr>
          <w:ilvl w:val="1"/>
          <w:numId w:val="2"/>
        </w:numPr>
        <w:tabs>
          <w:tab w:val="left" w:pos="1282"/>
        </w:tabs>
        <w:spacing w:line="240" w:lineRule="atLeast"/>
        <w:ind w:left="1282" w:hanging="420"/>
        <w:jc w:val="both"/>
        <w:rPr>
          <w:rFonts w:ascii="Wingdings" w:hAnsi="Wingdings"/>
          <w:sz w:val="24"/>
        </w:rPr>
      </w:pPr>
      <w:r>
        <w:rPr>
          <w:rFonts w:ascii="微软雅黑" w:eastAsia="微软雅黑" w:hAnsi="微软雅黑" w:hint="eastAsia"/>
          <w:sz w:val="24"/>
        </w:rPr>
        <w:t>仙林鼓楼医院地址：南京市灵山北路</w:t>
      </w:r>
      <w:r>
        <w:rPr>
          <w:rFonts w:ascii="微软雅黑" w:eastAsia="微软雅黑" w:hAnsi="微软雅黑"/>
          <w:sz w:val="24"/>
        </w:rPr>
        <w:t xml:space="preserve"> 188 </w:t>
      </w:r>
      <w:r>
        <w:rPr>
          <w:rFonts w:ascii="微软雅黑" w:eastAsia="微软雅黑" w:hAnsi="微软雅黑" w:hint="eastAsia"/>
          <w:sz w:val="24"/>
        </w:rPr>
        <w:t>号（参考下图）</w:t>
      </w:r>
    </w:p>
    <w:p w:rsidR="00D524EC" w:rsidRDefault="00D524EC" w:rsidP="002D0444">
      <w:pPr>
        <w:numPr>
          <w:ilvl w:val="1"/>
          <w:numId w:val="2"/>
        </w:numPr>
        <w:tabs>
          <w:tab w:val="left" w:pos="1282"/>
        </w:tabs>
        <w:spacing w:line="240" w:lineRule="atLeast"/>
        <w:ind w:left="1282" w:hanging="420"/>
        <w:jc w:val="both"/>
        <w:rPr>
          <w:rFonts w:ascii="Wingdings" w:hAnsi="Wingdings"/>
          <w:sz w:val="24"/>
        </w:rPr>
      </w:pPr>
      <w:r>
        <w:rPr>
          <w:rFonts w:ascii="微软雅黑" w:eastAsia="微软雅黑" w:hAnsi="微软雅黑" w:hint="eastAsia"/>
          <w:sz w:val="24"/>
        </w:rPr>
        <w:t>体检中心位置：仙林鼓楼医院门诊</w:t>
      </w:r>
      <w:r>
        <w:rPr>
          <w:rFonts w:ascii="微软雅黑" w:eastAsia="微软雅黑" w:hAnsi="微软雅黑"/>
          <w:sz w:val="24"/>
        </w:rPr>
        <w:t xml:space="preserve"> 3 </w:t>
      </w:r>
      <w:r>
        <w:rPr>
          <w:rFonts w:ascii="微软雅黑" w:eastAsia="微软雅黑" w:hAnsi="微软雅黑" w:hint="eastAsia"/>
          <w:sz w:val="24"/>
        </w:rPr>
        <w:t>楼</w:t>
      </w:r>
    </w:p>
    <w:p w:rsidR="00D524EC" w:rsidRDefault="00D524EC" w:rsidP="002D0444">
      <w:pPr>
        <w:numPr>
          <w:ilvl w:val="1"/>
          <w:numId w:val="2"/>
        </w:numPr>
        <w:tabs>
          <w:tab w:val="left" w:pos="1282"/>
        </w:tabs>
        <w:spacing w:line="240" w:lineRule="atLeast"/>
        <w:ind w:left="1282" w:hanging="420"/>
        <w:jc w:val="both"/>
        <w:rPr>
          <w:rFonts w:ascii="Wingdings" w:hAnsi="Wingdings"/>
          <w:sz w:val="24"/>
        </w:rPr>
      </w:pPr>
      <w:r>
        <w:rPr>
          <w:rFonts w:ascii="微软雅黑" w:eastAsia="微软雅黑" w:hAnsi="微软雅黑" w:hint="eastAsia"/>
          <w:sz w:val="24"/>
        </w:rPr>
        <w:t>公交路线：</w:t>
      </w:r>
      <w:r>
        <w:rPr>
          <w:rFonts w:ascii="微软雅黑" w:eastAsia="微软雅黑" w:hAnsi="微软雅黑"/>
          <w:sz w:val="24"/>
        </w:rPr>
        <w:t xml:space="preserve">330 </w:t>
      </w:r>
      <w:r>
        <w:rPr>
          <w:rFonts w:ascii="微软雅黑" w:eastAsia="微软雅黑" w:hAnsi="微软雅黑" w:hint="eastAsia"/>
          <w:sz w:val="24"/>
        </w:rPr>
        <w:t>路</w:t>
      </w:r>
      <w:r>
        <w:rPr>
          <w:rFonts w:ascii="微软雅黑" w:eastAsia="微软雅黑" w:hAnsi="微软雅黑"/>
          <w:sz w:val="24"/>
        </w:rPr>
        <w:t xml:space="preserve">,324 </w:t>
      </w:r>
      <w:r>
        <w:rPr>
          <w:rFonts w:ascii="微软雅黑" w:eastAsia="微软雅黑" w:hAnsi="微软雅黑" w:hint="eastAsia"/>
          <w:sz w:val="24"/>
        </w:rPr>
        <w:t>路</w:t>
      </w:r>
      <w:r>
        <w:rPr>
          <w:rFonts w:ascii="微软雅黑" w:eastAsia="微软雅黑" w:hAnsi="微软雅黑"/>
          <w:sz w:val="24"/>
        </w:rPr>
        <w:t xml:space="preserve">,322 </w:t>
      </w:r>
      <w:r>
        <w:rPr>
          <w:rFonts w:ascii="微软雅黑" w:eastAsia="微软雅黑" w:hAnsi="微软雅黑" w:hint="eastAsia"/>
          <w:sz w:val="24"/>
        </w:rPr>
        <w:t>路</w:t>
      </w:r>
      <w:r>
        <w:rPr>
          <w:rFonts w:ascii="微软雅黑" w:eastAsia="微软雅黑" w:hAnsi="微软雅黑"/>
          <w:sz w:val="24"/>
        </w:rPr>
        <w:t xml:space="preserve">,178 </w:t>
      </w:r>
      <w:r>
        <w:rPr>
          <w:rFonts w:ascii="微软雅黑" w:eastAsia="微软雅黑" w:hAnsi="微软雅黑" w:hint="eastAsia"/>
          <w:sz w:val="24"/>
        </w:rPr>
        <w:t>路，仙林鼓楼医院</w:t>
      </w:r>
      <w:r>
        <w:rPr>
          <w:rFonts w:ascii="微软雅黑" w:eastAsia="微软雅黑" w:hAnsi="微软雅黑"/>
          <w:sz w:val="24"/>
        </w:rPr>
        <w:t>(</w:t>
      </w:r>
      <w:r>
        <w:rPr>
          <w:rFonts w:ascii="微软雅黑" w:eastAsia="微软雅黑" w:hAnsi="微软雅黑" w:hint="eastAsia"/>
          <w:sz w:val="24"/>
        </w:rPr>
        <w:t>公交站</w:t>
      </w:r>
      <w:r>
        <w:rPr>
          <w:rFonts w:ascii="微软雅黑" w:eastAsia="微软雅黑" w:hAnsi="微软雅黑"/>
          <w:sz w:val="24"/>
        </w:rPr>
        <w:t>)</w:t>
      </w:r>
      <w:r>
        <w:rPr>
          <w:rFonts w:ascii="微软雅黑" w:eastAsia="微软雅黑" w:hAnsi="微软雅黑" w:hint="eastAsia"/>
          <w:sz w:val="24"/>
        </w:rPr>
        <w:t>下</w:t>
      </w:r>
    </w:p>
    <w:p w:rsidR="00D524EC" w:rsidRPr="00590708" w:rsidRDefault="00D524EC" w:rsidP="002D0444">
      <w:pPr>
        <w:numPr>
          <w:ilvl w:val="1"/>
          <w:numId w:val="2"/>
        </w:numPr>
        <w:tabs>
          <w:tab w:val="left" w:pos="1282"/>
        </w:tabs>
        <w:spacing w:line="240" w:lineRule="atLeast"/>
        <w:ind w:left="1282" w:hanging="420"/>
        <w:jc w:val="both"/>
        <w:rPr>
          <w:rFonts w:ascii="Wingdings" w:hAnsi="Wingdings"/>
          <w:sz w:val="24"/>
        </w:rPr>
      </w:pPr>
      <w:r>
        <w:rPr>
          <w:rFonts w:ascii="微软雅黑" w:eastAsia="微软雅黑" w:hAnsi="微软雅黑" w:hint="eastAsia"/>
          <w:sz w:val="24"/>
        </w:rPr>
        <w:t>地</w:t>
      </w:r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铁：二号线仙林号中心站</w:t>
      </w:r>
      <w:r>
        <w:rPr>
          <w:rFonts w:ascii="微软雅黑" w:eastAsia="微软雅黑" w:hAnsi="微软雅黑"/>
          <w:sz w:val="24"/>
        </w:rPr>
        <w:t xml:space="preserve"> 1 </w:t>
      </w:r>
      <w:r>
        <w:rPr>
          <w:rFonts w:ascii="微软雅黑" w:eastAsia="微软雅黑" w:hAnsi="微软雅黑" w:hint="eastAsia"/>
          <w:sz w:val="24"/>
        </w:rPr>
        <w:t>号口出，沿学子路向南步行十分钟</w:t>
      </w:r>
    </w:p>
    <w:p w:rsidR="00D524EC" w:rsidRDefault="00D524EC" w:rsidP="002D0444">
      <w:pPr>
        <w:numPr>
          <w:ilvl w:val="1"/>
          <w:numId w:val="2"/>
        </w:numPr>
        <w:tabs>
          <w:tab w:val="left" w:pos="1282"/>
        </w:tabs>
        <w:spacing w:line="240" w:lineRule="atLeast"/>
        <w:ind w:left="1282" w:hanging="420"/>
        <w:jc w:val="both"/>
        <w:rPr>
          <w:rFonts w:ascii="Wingdings" w:hAnsi="Wingdings"/>
          <w:sz w:val="24"/>
        </w:rPr>
      </w:pPr>
    </w:p>
    <w:p w:rsidR="00D524EC" w:rsidRPr="0041548F" w:rsidRDefault="00D524EC" w:rsidP="002D0444">
      <w:pPr>
        <w:numPr>
          <w:ilvl w:val="0"/>
          <w:numId w:val="2"/>
        </w:numPr>
        <w:tabs>
          <w:tab w:val="left" w:pos="502"/>
        </w:tabs>
        <w:spacing w:line="240" w:lineRule="atLeast"/>
        <w:ind w:left="502" w:hanging="502"/>
        <w:jc w:val="both"/>
        <w:rPr>
          <w:rFonts w:ascii="微软雅黑" w:eastAsia="微软雅黑" w:hAnsi="微软雅黑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" o:spid="_x0000_s1026" type="#_x0000_t75" style="position:absolute;left:0;text-align:left;margin-left:0;margin-top:0;width:425.4pt;height:337.2pt;z-index:-251658240;visibility:visible;mso-position-horizontal-relative:margin" o:allowincell="f">
            <v:imagedata r:id="rId7" o:title=""/>
            <w10:wrap anchorx="margin"/>
          </v:shape>
        </w:pict>
      </w:r>
    </w:p>
    <w:p w:rsidR="00D524EC" w:rsidRDefault="00D524EC" w:rsidP="002D0444">
      <w:pPr>
        <w:tabs>
          <w:tab w:val="left" w:pos="502"/>
        </w:tabs>
        <w:spacing w:line="240" w:lineRule="atLeast"/>
        <w:jc w:val="both"/>
        <w:rPr>
          <w:rFonts w:ascii="微软雅黑" w:eastAsia="微软雅黑" w:hAnsi="微软雅黑"/>
        </w:rPr>
      </w:pPr>
    </w:p>
    <w:p w:rsidR="00D524EC" w:rsidRPr="002D0444" w:rsidRDefault="00D524EC"/>
    <w:sectPr w:rsidR="00D524EC" w:rsidRPr="002D0444" w:rsidSect="00CF449A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EC" w:rsidRDefault="00D524EC" w:rsidP="002D0444">
      <w:r>
        <w:separator/>
      </w:r>
    </w:p>
  </w:endnote>
  <w:endnote w:type="continuationSeparator" w:id="0">
    <w:p w:rsidR="00D524EC" w:rsidRDefault="00D524EC" w:rsidP="002D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EC" w:rsidRDefault="00D524EC" w:rsidP="002D0444">
      <w:r>
        <w:separator/>
      </w:r>
    </w:p>
  </w:footnote>
  <w:footnote w:type="continuationSeparator" w:id="0">
    <w:p w:rsidR="00D524EC" w:rsidRDefault="00D524EC" w:rsidP="002D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1FF"/>
    <w:rsid w:val="002C529C"/>
    <w:rsid w:val="002D0444"/>
    <w:rsid w:val="002D7D23"/>
    <w:rsid w:val="0041548F"/>
    <w:rsid w:val="00433412"/>
    <w:rsid w:val="004E2053"/>
    <w:rsid w:val="00590708"/>
    <w:rsid w:val="00934569"/>
    <w:rsid w:val="00AD18EB"/>
    <w:rsid w:val="00CF449A"/>
    <w:rsid w:val="00D524EC"/>
    <w:rsid w:val="00D67409"/>
    <w:rsid w:val="00EB4237"/>
    <w:rsid w:val="00EF54C8"/>
    <w:rsid w:val="00F041FF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44"/>
    <w:rPr>
      <w:rFonts w:ascii="Calibri" w:eastAsia="宋体" w:hAnsi="Calibri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044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04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044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122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体检注意事项</dc:title>
  <dc:subject/>
  <dc:creator>文俊 张</dc:creator>
  <cp:keywords/>
  <dc:description/>
  <cp:lastModifiedBy>hairu960</cp:lastModifiedBy>
  <cp:revision>2</cp:revision>
  <dcterms:created xsi:type="dcterms:W3CDTF">2019-10-08T05:53:00Z</dcterms:created>
  <dcterms:modified xsi:type="dcterms:W3CDTF">2019-10-08T05:53:00Z</dcterms:modified>
</cp:coreProperties>
</file>